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bottomFromText="0" w:horzAnchor="margin" w:leftFromText="180" w:rightFromText="180" w:tblpXSpec="left" w:tblpY="20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3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РАБОЧАЯ ПРОГРАММА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4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5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 учебному предмету «</w:t>
            </w:r>
            <w:r>
              <w:rPr>
                <w:rFonts w:ascii="Times New Roman" w:hAnsi="Times New Roman"/>
                <w:b w:val="1"/>
                <w:sz w:val="28"/>
              </w:rPr>
              <w:t>Русский язык</w:t>
            </w:r>
            <w:r>
              <w:rPr>
                <w:rFonts w:ascii="Times New Roman" w:hAnsi="Times New Roman"/>
                <w:b w:val="1"/>
                <w:sz w:val="28"/>
              </w:rPr>
              <w:t>»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11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классе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6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7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</w:t>
            </w: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- 20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учебный год</w:t>
            </w:r>
          </w:p>
        </w:tc>
      </w:tr>
    </w:tbl>
    <w:p w14:paraId="08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ind w:firstLine="0" w:left="-142"/>
        <w:contextualSpacing w:val="1"/>
        <w:rPr>
          <w:rFonts w:ascii="Times New Roman" w:hAnsi="Times New Roman"/>
          <w:b w:val="1"/>
          <w:sz w:val="28"/>
        </w:rPr>
      </w:pPr>
    </w:p>
    <w:tbl>
      <w:tblPr>
        <w:tblStyle w:val="Style_4"/>
        <w:tblpPr w:bottomFromText="0" w:horzAnchor="margin" w:leftFromText="180" w:rightFromText="180" w:tblpXSpec="left" w:tblpY="3553" w:topFromText="0" w:vertAnchor="page"/>
        <w:tblW w:type="auto" w:w="0"/>
        <w:tblLayout w:type="fixed"/>
      </w:tblPr>
      <w:tblGrid>
        <w:gridCol w:w="5183"/>
        <w:gridCol w:w="4757"/>
      </w:tblGrid>
      <w:tr>
        <w:trPr>
          <w:trHeight w:hRule="atLeast" w:val="1692"/>
        </w:trPr>
        <w:tc>
          <w:tcPr>
            <w:tcW w:type="dxa" w:w="5183"/>
            <w:vAlign w:val="top"/>
          </w:tcPr>
          <w:p w14:paraId="0B000000">
            <w:pPr>
              <w:pStyle w:val="Style_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Принята</w:t>
            </w:r>
          </w:p>
          <w:p w14:paraId="0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етодистом ФГБОУ ЦМС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Минпросвещения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14:paraId="0E000000">
            <w:pPr>
              <w:pStyle w:val="Style_3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/           /</w:t>
            </w:r>
          </w:p>
          <w:p w14:paraId="1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57"/>
            <w:vAlign w:val="top"/>
          </w:tcPr>
          <w:p w14:paraId="1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2"/>
        <w:tblW w:type="auto" w:w="0"/>
        <w:tblInd w:type="dxa" w:w="-530"/>
        <w:tblLayout w:type="fixed"/>
      </w:tblPr>
      <w:tblGrid>
        <w:gridCol w:w="552"/>
        <w:gridCol w:w="9351"/>
      </w:tblGrid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3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14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Составитель: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Тикунов Данила Геннадьевич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8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русского языка</w:t>
            </w:r>
            <w:r>
              <w:rPr>
                <w:rFonts w:ascii="Times New Roman" w:hAnsi="Times New Roman"/>
                <w:sz w:val="28"/>
              </w:rPr>
              <w:t xml:space="preserve"> как иностранного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первая категория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A000000">
            <w:pPr>
              <w:pStyle w:val="Style_3"/>
              <w:tabs>
                <w:tab w:leader="none" w:pos="4567" w:val="center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категория)</w:t>
            </w:r>
            <w:r>
              <w:rPr>
                <w:rFonts w:ascii="Times New Roman" w:hAnsi="Times New Roman"/>
                <w:sz w:val="20"/>
              </w:rPr>
              <w:tab/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C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Узбекистан, </w:t>
            </w:r>
            <w:r>
              <w:rPr>
                <w:rFonts w:ascii="Times New Roman" w:hAnsi="Times New Roman"/>
                <w:sz w:val="28"/>
              </w:rPr>
              <w:t>Навоийская</w:t>
            </w:r>
            <w:r>
              <w:rPr>
                <w:rFonts w:ascii="Times New Roman" w:hAnsi="Times New Roman"/>
                <w:sz w:val="28"/>
              </w:rPr>
              <w:t xml:space="preserve"> область, </w:t>
            </w:r>
            <w:r>
              <w:rPr>
                <w:rFonts w:ascii="Times New Roman" w:hAnsi="Times New Roman"/>
                <w:sz w:val="28"/>
              </w:rPr>
              <w:t>Хатирчинский</w:t>
            </w:r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(страна, город, район)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0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 xml:space="preserve">образовательная школа № </w:t>
            </w: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(название учебного заведения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программа рассчитана на 68 часов и 34 учебные недели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top"/>
          </w:tcPr>
          <w:p w14:paraId="2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часов, на которое рассчитана рабочая программа, и количество учебных недель)</w:t>
            </w:r>
          </w:p>
        </w:tc>
      </w:tr>
    </w:tbl>
    <w:p w14:paraId="27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p w14:paraId="28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  <w:bookmarkStart w:id="1" w:name="dst320"/>
      <w:bookmarkEnd w:id="1"/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учебного предмета</w:t>
            </w:r>
          </w:p>
          <w:p w14:paraId="2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00000">
            <w:pPr>
              <w:pStyle w:val="Style_5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Узбекистан в мировом сообществе</w:t>
            </w:r>
          </w:p>
          <w:p w14:paraId="2E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подчинительной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связи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Порядок слов в русском языке. Главные члены предложения. Способы выражение подлежащего. Стили русского языка. Согласование подлежащего и сказуемого. Способы выражения составного сказуемого. Вид глагола в инфинитиве с отрицанием. </w:t>
            </w:r>
            <w:r>
              <w:rPr>
                <w:rFonts w:ascii="Times New Roman" w:hAnsi="Times New Roman"/>
                <w:sz w:val="28"/>
              </w:rPr>
              <w:t>Трансформации активных конструкций в пассивные. Вид глагола в повелительном наклонении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Синтаксический анализ предложений разных типов</w:t>
            </w:r>
            <w:r>
              <w:rPr>
                <w:rFonts w:ascii="Times New Roman" w:hAnsi="Times New Roman"/>
                <w:sz w:val="28"/>
              </w:rPr>
              <w:t>. Урок обобщения и контроля.</w:t>
            </w:r>
          </w:p>
          <w:p w14:paraId="2F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Русские страницы в культуре Узбекистана</w:t>
            </w:r>
          </w:p>
          <w:p w14:paraId="30000000">
            <w:pPr>
              <w:pStyle w:val="Style_5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Способы выражения несогласованного определения</w:t>
            </w:r>
            <w:r>
              <w:rPr>
                <w:rFonts w:ascii="Times New Roman" w:hAnsi="Times New Roman"/>
                <w:sz w:val="28"/>
              </w:rPr>
              <w:t xml:space="preserve">. Дополнение. Прямое и косвенное дополнение. Обстоятельство. Обстоятельства места и времени. Обстоятельства цели и причины. Обстоятельства условия. Проект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Русские страницы в культуре Узбекистана</w:t>
            </w:r>
            <w:r>
              <w:rPr>
                <w:rFonts w:ascii="Times New Roman" w:hAnsi="Times New Roman"/>
                <w:sz w:val="28"/>
              </w:rPr>
              <w:t>».</w:t>
            </w:r>
          </w:p>
          <w:p w14:paraId="31000000">
            <w:pPr>
              <w:pStyle w:val="Style_6"/>
              <w:tabs>
                <w:tab w:leader="none" w:pos="313" w:val="left"/>
              </w:tabs>
              <w:spacing w:after="0"/>
              <w:ind w:firstLine="0" w:left="0"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Путешествие и туризм. Человек и природа.</w:t>
            </w:r>
          </w:p>
          <w:p w14:paraId="32000000">
            <w:pPr>
              <w:spacing w:after="0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Односоставные предложения. Неопределенно-личные предложения. Безличные предложения. </w:t>
            </w:r>
            <w:r>
              <w:rPr>
                <w:rFonts w:ascii="Times New Roman" w:hAnsi="Times New Roman"/>
                <w:color w:val="000000"/>
                <w:sz w:val="28"/>
              </w:rPr>
              <w:t>Сложносочинённые предложения с союзами И, А, НО, ЗАТО, ОДНАКО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Сложносочиненное и бессоюзное предложение. </w:t>
            </w: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изъяснительными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времени и места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условия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предложения </w:t>
            </w:r>
            <w:r>
              <w:rPr>
                <w:rFonts w:ascii="Times New Roman" w:hAnsi="Times New Roman"/>
                <w:color w:val="000000"/>
                <w:sz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придаточными причины и следствия</w:t>
            </w:r>
            <w:r>
              <w:rPr>
                <w:rFonts w:ascii="Times New Roman" w:hAnsi="Times New Roman"/>
                <w:color w:val="000000"/>
                <w:sz w:val="28"/>
              </w:rPr>
              <w:t>. Односоставные предложения. Контрольный урок.</w:t>
            </w:r>
          </w:p>
          <w:p w14:paraId="33000000">
            <w:pPr>
              <w:spacing w:after="0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Профессии, которые мы выбираем</w:t>
            </w:r>
          </w:p>
          <w:p w14:paraId="34000000">
            <w:pPr>
              <w:tabs>
                <w:tab w:leader="none" w:pos="340" w:val="left"/>
              </w:tabs>
              <w:spacing w:after="0" w:line="240" w:lineRule="auto"/>
              <w:ind/>
              <w:jc w:val="both"/>
              <w:rPr>
                <w:b w:val="1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Сложноподчинённые предложения с придаточными цели</w:t>
            </w:r>
            <w:r>
              <w:rPr>
                <w:rFonts w:ascii="Times New Roman" w:hAnsi="Times New Roman"/>
                <w:color w:val="000000"/>
                <w:sz w:val="28"/>
              </w:rPr>
              <w:t>. Сложноподчиненные предложения с придаточными уступки. Сложноподчиненные предложения с придаточными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образа действия. </w:t>
            </w:r>
            <w:r>
              <w:rPr>
                <w:rFonts w:ascii="Times New Roman" w:hAnsi="Times New Roman"/>
                <w:color w:val="000000"/>
                <w:sz w:val="28"/>
              </w:rPr>
              <w:t>Сложноподчиненные предложения с придаточными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меры и степени. Прямая и косвенная речь. </w:t>
            </w:r>
            <w:r>
              <w:rPr>
                <w:rFonts w:ascii="Times New Roman" w:hAnsi="Times New Roman"/>
                <w:color w:val="000000"/>
                <w:sz w:val="28"/>
              </w:rPr>
              <w:t>Международный государственный экзамен по русскому языку как иностранному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8"/>
              </w:rPr>
              <w:t>ТРКИ</w:t>
            </w:r>
            <w:r>
              <w:rPr>
                <w:rFonts w:ascii="Times New Roman" w:hAnsi="Times New Roman"/>
                <w:color w:val="000000"/>
                <w:sz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Уроки обобщения и контроля. </w:t>
            </w:r>
          </w:p>
        </w:tc>
      </w:tr>
    </w:tbl>
    <w:p w14:paraId="35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36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Планируемые </w:t>
            </w:r>
            <w:r>
              <w:rPr>
                <w:rFonts w:ascii="Times New Roman" w:hAnsi="Times New Roman"/>
                <w:b w:val="1"/>
                <w:sz w:val="28"/>
              </w:rPr>
              <w:t>образовательные результаты</w:t>
            </w:r>
          </w:p>
          <w:p w14:paraId="3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Личностные результаты:</w:t>
            </w:r>
          </w:p>
          <w:p w14:paraId="3C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ориентация в деятельности на современную систему научных представлений об основных закономерностях развития чело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 xml:space="preserve">века, природы и общества, взаимосвязях человека с природной и социальной средой; закономерностях развития языка; </w:t>
            </w:r>
          </w:p>
          <w:p w14:paraId="3D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овладение языковой и читательской культурой, навыками 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 xml:space="preserve">чтения как средства познания мира; </w:t>
            </w:r>
          </w:p>
          <w:p w14:paraId="3E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овладение основными навыками исследовательской деятельности с учётом специфики школьного языкового образования; </w:t>
            </w:r>
          </w:p>
          <w:p w14:paraId="3F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на осмысление опыта, наблюдений, поступков и стремление совершенствовать пути достижения индивидуального и коллективного благо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>получия.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0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Метапредметные результаты:</w:t>
            </w:r>
          </w:p>
          <w:p w14:paraId="42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использовать вопросы как исследовательский инструмент познания в языковом образовании; </w:t>
            </w:r>
          </w:p>
          <w:p w14:paraId="43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формулировать вопросы, фиксирующие несоответствие между реальным и желательным состоянием ситуации, и самостоятельно устанавливать искомое и данное; </w:t>
            </w:r>
          </w:p>
          <w:p w14:paraId="44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формировать гипотезу об истинности собственных суждений и суждений других, аргументировать свою позицию, мнение; </w:t>
            </w:r>
          </w:p>
          <w:p w14:paraId="45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составлять алгоритм действий и использовать его для решения учебных задач; </w:t>
            </w:r>
          </w:p>
          <w:p w14:paraId="46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      </w:r>
          </w:p>
          <w:p w14:paraId="47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</w:t>
            </w:r>
          </w:p>
          <w:p w14:paraId="48000000">
            <w:pPr>
              <w:pStyle w:val="Style_6"/>
              <w:widowControl w:val="0"/>
              <w:numPr>
                <w:numId w:val="2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</w:t>
            </w:r>
            <w:r>
              <w:rPr>
                <w:rFonts w:ascii="Times New Roman" w:hAnsi="Times New Roman"/>
                <w:sz w:val="28"/>
              </w:rPr>
              <w:t>условиях и контекстах.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Предметные результаты:</w:t>
            </w:r>
          </w:p>
          <w:p w14:paraId="4B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</w:t>
            </w:r>
          </w:p>
          <w:p w14:paraId="4C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темы.</w:t>
            </w:r>
          </w:p>
          <w:p w14:paraId="4D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ладеть различными видами аудирования: выборочным, ознакомительным, детальным — научно-учебных, художественных, публицистических текстов различных функционально-смысловых типов речи.</w:t>
            </w:r>
          </w:p>
          <w:p w14:paraId="4E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ладеть различными видами чтения: просмотровым, ознакомительным, изучающим, поисковым. </w:t>
            </w:r>
          </w:p>
          <w:p w14:paraId="4F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существлять выбор языковых средств для создания высказывания в соответствии с целью, темой и коммуникативным замыслом.</w:t>
            </w:r>
          </w:p>
          <w:p w14:paraId="50000000">
            <w:pPr>
              <w:pStyle w:val="Style_6"/>
              <w:widowControl w:val="0"/>
              <w:numPr>
                <w:numId w:val="3"/>
              </w:num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облюдать в устной речи и на письме нормы современного русского литературного языка, в том числе во время списывания текста </w:t>
            </w:r>
          </w:p>
        </w:tc>
      </w:tr>
    </w:tbl>
    <w:p w14:paraId="51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2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98"/>
        <w:gridCol w:w="4606"/>
        <w:gridCol w:w="2126"/>
        <w:gridCol w:w="2375"/>
      </w:tblGrid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3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3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1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4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Тематическое планирование</w:t>
            </w:r>
          </w:p>
          <w:p w14:paraId="55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6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6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Тема (тематический блок)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Количество часов, отведенных на изучение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Срок прохождения материала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5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Узбекистан в мировом сообществе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18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сентябрь</w:t>
            </w:r>
            <w:r>
              <w:rPr>
                <w:rStyle w:val="Style_7_ch"/>
                <w:rFonts w:ascii="Times New Roman" w:hAnsi="Times New Roman"/>
                <w:sz w:val="28"/>
              </w:rPr>
              <w:t>-</w:t>
            </w:r>
            <w:r>
              <w:rPr>
                <w:rStyle w:val="Style_7_ch"/>
                <w:rFonts w:ascii="Times New Roman" w:hAnsi="Times New Roman"/>
                <w:sz w:val="28"/>
              </w:rPr>
              <w:t>ноябрь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Русские страницы </w:t>
            </w:r>
            <w:r>
              <w:rPr>
                <w:rFonts w:ascii="Times New Roman" w:hAnsi="Times New Roman"/>
                <w:sz w:val="28"/>
              </w:rPr>
              <w:t>культуры</w:t>
            </w:r>
            <w:r>
              <w:rPr>
                <w:rFonts w:ascii="Times New Roman" w:hAnsi="Times New Roman"/>
                <w:sz w:val="28"/>
              </w:rPr>
              <w:t xml:space="preserve"> Узбекистана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</w:t>
            </w:r>
            <w:r>
              <w:rPr>
                <w:rStyle w:val="Style_7_ch"/>
                <w:rFonts w:ascii="Times New Roman" w:hAnsi="Times New Roman"/>
                <w:sz w:val="28"/>
              </w:rPr>
              <w:t>4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ноябрь</w:t>
            </w:r>
            <w:r>
              <w:rPr>
                <w:rStyle w:val="Style_7_ch"/>
                <w:rFonts w:ascii="Times New Roman" w:hAnsi="Times New Roman"/>
                <w:sz w:val="28"/>
              </w:rPr>
              <w:t>-</w:t>
            </w:r>
            <w:r>
              <w:rPr>
                <w:rStyle w:val="Style_7_ch"/>
                <w:rFonts w:ascii="Times New Roman" w:hAnsi="Times New Roman"/>
                <w:sz w:val="28"/>
              </w:rPr>
              <w:t>декабрь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pStyle w:val="Style_6"/>
              <w:tabs>
                <w:tab w:leader="none" w:pos="313" w:val="left"/>
              </w:tabs>
              <w:spacing w:after="0" w:line="240" w:lineRule="auto"/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Путешествие и туризм. Человек и природа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январь-март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4.</w:t>
            </w:r>
          </w:p>
          <w:p w14:paraId="6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46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Профессии, которые мы выбираем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</w:t>
            </w:r>
            <w:r>
              <w:rPr>
                <w:rStyle w:val="Style_7_ch"/>
                <w:rFonts w:ascii="Times New Roman" w:hAnsi="Times New Roman"/>
                <w:sz w:val="28"/>
              </w:rPr>
              <w:t>6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март-май</w:t>
            </w:r>
          </w:p>
        </w:tc>
      </w:tr>
      <w:tr>
        <w:tc>
          <w:tcPr>
            <w:tcW w:type="dxa" w:w="510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Итого:</w:t>
            </w:r>
          </w:p>
        </w:tc>
        <w:tc>
          <w:tcPr>
            <w:tcW w:type="dxa" w:w="21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1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</w:tr>
    </w:tbl>
    <w:p w14:paraId="73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p w14:paraId="74000000">
      <w:pPr>
        <w:pStyle w:val="Style_3"/>
        <w:ind/>
        <w:jc w:val="both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68"/>
        <w:gridCol w:w="8930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5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Учебно-методическое обеспечение образовательного процесса</w:t>
            </w:r>
          </w:p>
          <w:p w14:paraId="77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78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 xml:space="preserve">Образовательные технологии, методы 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обучения и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B000000">
            <w:pPr>
              <w:pStyle w:val="Style_3"/>
              <w:tabs>
                <w:tab w:leader="none" w:pos="3780" w:val="left"/>
              </w:tabs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Аудиовизуальный метод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оммуникативный метод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ехнология проблемного обучения (учебная тематическая дискуссия, деловая игра и т.п.),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1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азличные формы игровой деятельности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8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3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84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Обязательные учебные материалы для уч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Габдулхаков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 xml:space="preserve">. Русский язык как иностранный. </w:t>
            </w:r>
            <w:r>
              <w:rPr>
                <w:rFonts w:ascii="Times New Roman" w:hAnsi="Times New Roman"/>
                <w:sz w:val="28"/>
              </w:rPr>
              <w:t>11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класс: учебник для школ среднего общего образования с узбекским и другим языками обучения/</w:t>
            </w:r>
            <w:r>
              <w:rPr>
                <w:rFonts w:ascii="Times New Roman" w:hAnsi="Times New Roman"/>
                <w:sz w:val="28"/>
              </w:rPr>
              <w:t>Ф.А.Габдулхаков, Р.Ф.Габдулхакова, Ю.Ю.Мусурманова</w:t>
            </w:r>
            <w:r>
              <w:rPr>
                <w:rFonts w:ascii="Times New Roman" w:hAnsi="Times New Roman"/>
                <w:sz w:val="28"/>
              </w:rPr>
              <w:t>;</w:t>
            </w:r>
            <w:r>
              <w:rPr>
                <w:rFonts w:ascii="Times New Roman" w:hAnsi="Times New Roman"/>
                <w:sz w:val="28"/>
              </w:rPr>
              <w:t xml:space="preserve"> под науч.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ред. Е.А. Хамраевой. – Ташкент: Республиканский центр образования, 2022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144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8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8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89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Методические материалы для учителя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A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B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Балыхина Т.М. Методика преподавания русского языка как неродного (нового): Учебное пособие для преподавателей и студентов. - М.: Издательство Российского университета дружбы народов, 2007.- 185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"https://www.twirpx.com/file/1058716/"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Крючкова Л.С., Мощинская Н.В. Практическая методика обучения русскому языку как иностранному.- М.: Флинта, 2011.- 480 с.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F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instrText>HYPERLINK "http://web-local.rudn.ru/web-local/uem/iop_pdf/169-havronina-_balyhina.pdf"</w:instrTex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t>Хавронина С.А., Балыхина Т.М. Инновационный учебно-методический комплекс «Русский язык как иностранный», учебное пособие</w:t>
            </w:r>
            <w:r>
              <w:rPr>
                <w:rStyle w:val="Style_8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.-М.: Издательство РУДН, 2008. – 324с.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1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92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Цифровые образовательные ресурсы и ресурсы сети Интернет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4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Справочно-информационный портал: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"http://www.gramota.ru"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www.gramota.ru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Официальный сайт Института русского языка им. В.В. Виноградова: РАН РФ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"http://www.ruslang.ru"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www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  <w:r>
              <w:rPr>
                <w:rStyle w:val="Style_8_ch"/>
                <w:rFonts w:ascii="Times New Roman" w:hAnsi="Times New Roman"/>
                <w:sz w:val="28"/>
              </w:rPr>
              <w:t>ruslang</w:t>
            </w:r>
            <w:r>
              <w:rPr>
                <w:rStyle w:val="Style_8_ch"/>
                <w:rFonts w:ascii="Times New Roman" w:hAnsi="Times New Roman"/>
                <w:sz w:val="28"/>
              </w:rPr>
              <w:t>.</w:t>
            </w:r>
            <w:r>
              <w:rPr>
                <w:rStyle w:val="Style_8_ch"/>
                <w:rFonts w:ascii="Times New Roman" w:hAnsi="Times New Roman"/>
                <w:sz w:val="28"/>
              </w:rPr>
              <w:t>ru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3</w:t>
            </w:r>
            <w:r>
              <w:rPr>
                <w:rStyle w:val="Style_7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8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Института русского языка им А.С. Пушкина 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8_ch"/>
                <w:rFonts w:ascii="Times New Roman" w:hAnsi="Times New Roman"/>
                <w:sz w:val="28"/>
              </w:rPr>
              <w:instrText>HYPERLINK "https://www.pushkin.institute/"</w:instrTex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8_ch"/>
                <w:rFonts w:ascii="Times New Roman" w:hAnsi="Times New Roman"/>
                <w:sz w:val="28"/>
              </w:rPr>
              <w:t>https://www.pushkin.institute/</w:t>
            </w:r>
            <w:r>
              <w:rPr>
                <w:rStyle w:val="Style_8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99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p w14:paraId="9A000000">
      <w:pPr>
        <w:pStyle w:val="Style_3"/>
        <w:ind/>
        <w:jc w:val="center"/>
        <w:rPr>
          <w:rStyle w:val="Style_7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72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М</w:t>
            </w: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атериально-техническое обеспечение образовательного процесса</w:t>
            </w:r>
          </w:p>
          <w:p w14:paraId="9D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E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F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Учебное оборудование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М</w:t>
            </w:r>
            <w:r>
              <w:rPr>
                <w:rStyle w:val="Style_7_ch"/>
                <w:rFonts w:ascii="Times New Roman" w:hAnsi="Times New Roman"/>
                <w:sz w:val="28"/>
              </w:rPr>
              <w:t>етодическая литература, наглядный и дидактический материал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2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  <w:p w14:paraId="A3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4000000">
            <w:pPr>
              <w:pStyle w:val="Style_3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b w:val="1"/>
                <w:sz w:val="28"/>
              </w:rPr>
              <w:t>Оборудование для проведения контрольных, практических, лабораторных работ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00000">
            <w:pPr>
              <w:pStyle w:val="Style_3"/>
              <w:ind/>
              <w:jc w:val="center"/>
              <w:rPr>
                <w:rStyle w:val="Style_7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00000">
            <w:pPr>
              <w:pStyle w:val="Style_3"/>
              <w:ind/>
              <w:jc w:val="both"/>
              <w:rPr>
                <w:rStyle w:val="Style_7_ch"/>
                <w:rFonts w:ascii="Times New Roman" w:hAnsi="Times New Roman"/>
                <w:b w:val="1"/>
                <w:sz w:val="28"/>
              </w:rPr>
            </w:pPr>
            <w:r>
              <w:rPr>
                <w:rStyle w:val="Style_7_ch"/>
                <w:rFonts w:ascii="Times New Roman" w:hAnsi="Times New Roman"/>
                <w:sz w:val="28"/>
              </w:rPr>
              <w:t>Р</w:t>
            </w:r>
            <w:r>
              <w:rPr>
                <w:rStyle w:val="Style_7_ch"/>
                <w:rFonts w:ascii="Times New Roman" w:hAnsi="Times New Roman"/>
                <w:sz w:val="28"/>
              </w:rPr>
              <w:t>аздаточный материал, дифференцированные индивидуальные карточки</w:t>
            </w:r>
          </w:p>
        </w:tc>
      </w:tr>
    </w:tbl>
    <w:p w14:paraId="A7000000"/>
    <w:p w14:paraId="A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Примечание.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 рабочие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составлены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начального общего образования (ФГОС НОО) Российской Федерации (Приказ Минпросвещения России от 31.05.2021 г. № 286,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64100)</w:t>
      </w:r>
      <w:r>
        <w:rPr>
          <w:rFonts w:ascii="Times New Roman" w:hAnsi="Times New Roman"/>
          <w:sz w:val="24"/>
        </w:rPr>
        <w:t xml:space="preserve"> для 1 – 4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 (ФГОС ООО) Российской Федерации (Приказ Минпросвещения России от 31.05.2021 г. № 287,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64101)</w:t>
      </w:r>
      <w:r>
        <w:rPr>
          <w:rFonts w:ascii="Times New Roman" w:hAnsi="Times New Roman"/>
          <w:sz w:val="24"/>
        </w:rPr>
        <w:t xml:space="preserve"> для 5 – 8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Приказа Минпросвещения России № 732 от 12.08.2022 «О внесении изменений в федеральный государственный образовательный стандарт среднего общего образования</w:t>
      </w:r>
      <w:r>
        <w:rPr>
          <w:rFonts w:ascii="Times New Roman" w:hAnsi="Times New Roman"/>
          <w:sz w:val="24"/>
        </w:rPr>
        <w:t>, утвержденный приказом Министерства образования и науки Российской Федерации от 17 мая 2012 г. № 413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/>
          <w:sz w:val="24"/>
        </w:rPr>
        <w:t>12.09.2022</w:t>
      </w:r>
      <w:r>
        <w:rPr>
          <w:rFonts w:ascii="Times New Roman" w:hAnsi="Times New Roman"/>
          <w:sz w:val="24"/>
        </w:rPr>
        <w:t xml:space="preserve"> г., рег. номер – </w:t>
      </w:r>
      <w:r>
        <w:rPr>
          <w:rFonts w:ascii="Times New Roman" w:hAnsi="Times New Roman"/>
          <w:sz w:val="24"/>
        </w:rPr>
        <w:t xml:space="preserve">700034) </w:t>
      </w:r>
      <w:r>
        <w:rPr>
          <w:rFonts w:ascii="Times New Roman" w:hAnsi="Times New Roman"/>
          <w:sz w:val="24"/>
        </w:rPr>
        <w:t>для 10 – 11 классов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особенностей</w:t>
      </w:r>
      <w:r>
        <w:rPr>
          <w:rFonts w:ascii="Times New Roman" w:hAnsi="Times New Roman"/>
          <w:sz w:val="24"/>
        </w:rPr>
        <w:t xml:space="preserve"> образовательного стандарта </w:t>
      </w:r>
      <w:r>
        <w:rPr>
          <w:rFonts w:ascii="Times New Roman" w:hAnsi="Times New Roman"/>
          <w:sz w:val="24"/>
        </w:rPr>
        <w:t xml:space="preserve">и национального компонента </w:t>
      </w:r>
      <w:r>
        <w:rPr>
          <w:rFonts w:ascii="Times New Roman" w:hAnsi="Times New Roman"/>
          <w:sz w:val="24"/>
        </w:rPr>
        <w:t>страны преподавания.</w:t>
      </w:r>
    </w:p>
    <w:p w14:paraId="A9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AA000000"/>
    <w:sectPr>
      <w:footerReference r:id="rId1" w:type="default"/>
      <w:pgSz w:h="16838" w:orient="portrait" w:w="11906"/>
      <w:pgMar w:bottom="1134" w:footer="708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9_ch" w:type="character">
    <w:name w:val="Normal"/>
    <w:link w:val="Style_9"/>
    <w:rPr>
      <w:rFonts w:asciiTheme="minorAscii" w:hAnsiTheme="minorHAnsi"/>
      <w:sz w:val="22"/>
    </w:rPr>
  </w:style>
  <w:style w:styleId="Style_10" w:type="paragraph">
    <w:name w:val="List"/>
    <w:basedOn w:val="Style_11"/>
    <w:link w:val="Style_10_ch"/>
    <w:pPr>
      <w:ind/>
      <w:jc w:val="left"/>
    </w:pPr>
  </w:style>
  <w:style w:styleId="Style_10_ch" w:type="character">
    <w:name w:val="List"/>
    <w:basedOn w:val="Style_11_ch"/>
    <w:link w:val="Style_10"/>
  </w:style>
  <w:style w:styleId="Style_7" w:type="paragraph">
    <w:name w:val="blk"/>
    <w:basedOn w:val="Style_12"/>
    <w:link w:val="Style_7_ch"/>
  </w:style>
  <w:style w:styleId="Style_7_ch" w:type="character">
    <w:name w:val="blk"/>
    <w:basedOn w:val="Style_12_ch"/>
    <w:link w:val="Style_7"/>
  </w:style>
  <w:style w:styleId="Style_13" w:type="paragraph">
    <w:name w:val="Нижний колонтитул Знак"/>
    <w:basedOn w:val="Style_12"/>
    <w:link w:val="Style_13_ch"/>
  </w:style>
  <w:style w:styleId="Style_13_ch" w:type="character">
    <w:name w:val="Нижний колонтитул Знак"/>
    <w:basedOn w:val="Style_12_ch"/>
    <w:link w:val="Style_13"/>
  </w:style>
  <w:style w:styleId="Style_14" w:type="paragraph">
    <w:name w:val="toc 2"/>
    <w:next w:val="Style_9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9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ListLabel 3"/>
    <w:link w:val="Style_16_ch"/>
  </w:style>
  <w:style w:styleId="Style_16_ch" w:type="character">
    <w:name w:val="ListLabel 3"/>
    <w:link w:val="Style_16"/>
  </w:style>
  <w:style w:styleId="Style_17" w:type="paragraph">
    <w:name w:val="toc 6"/>
    <w:next w:val="Style_9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9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" w:type="paragraph">
    <w:name w:val="footer"/>
    <w:basedOn w:val="Style_9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1_ch" w:type="character">
    <w:name w:val="footer"/>
    <w:basedOn w:val="Style_9_ch"/>
    <w:link w:val="Style_1"/>
  </w:style>
  <w:style w:styleId="Style_11" w:type="paragraph">
    <w:name w:val="Body Text"/>
    <w:basedOn w:val="Style_9"/>
    <w:link w:val="Style_11_ch"/>
    <w:pPr>
      <w:spacing w:after="140"/>
      <w:ind/>
      <w:jc w:val="left"/>
    </w:pPr>
  </w:style>
  <w:style w:styleId="Style_11_ch" w:type="character">
    <w:name w:val="Body Text"/>
    <w:basedOn w:val="Style_9_ch"/>
    <w:link w:val="Style_11"/>
  </w:style>
  <w:style w:styleId="Style_5" w:type="paragraph">
    <w:name w:val="Default"/>
    <w:link w:val="Style_5_ch"/>
    <w:pPr>
      <w:widowControl w:val="1"/>
      <w:ind w:firstLine="0" w:left="0" w:right="0"/>
      <w:jc w:val="left"/>
    </w:pPr>
    <w:rPr>
      <w:color w:val="000000"/>
      <w:sz w:val="24"/>
    </w:rPr>
  </w:style>
  <w:style w:styleId="Style_5_ch" w:type="character">
    <w:name w:val="Default"/>
    <w:link w:val="Style_5"/>
    <w:rPr>
      <w:color w:val="000000"/>
      <w:sz w:val="24"/>
    </w:rPr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3_ch" w:type="character">
    <w:name w:val="No Spacing"/>
    <w:link w:val="Style_3"/>
    <w:rPr>
      <w:rFonts w:asciiTheme="minorAscii" w:hAnsiTheme="minorHAnsi"/>
      <w:sz w:val="22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next w:val="Style_9"/>
    <w:link w:val="Style_2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0_ch" w:type="character">
    <w:name w:val="heading 3"/>
    <w:link w:val="Style_20"/>
    <w:rPr>
      <w:rFonts w:ascii="XO Thames" w:hAnsi="XO Thames"/>
      <w:b w:val="1"/>
      <w:sz w:val="26"/>
    </w:rPr>
  </w:style>
  <w:style w:styleId="Style_6" w:type="paragraph">
    <w:name w:val="List Paragraph"/>
    <w:basedOn w:val="Style_9"/>
    <w:link w:val="Style_6_ch"/>
    <w:pPr>
      <w:ind w:firstLine="0" w:left="720"/>
      <w:contextualSpacing w:val="1"/>
      <w:jc w:val="left"/>
    </w:pPr>
  </w:style>
  <w:style w:styleId="Style_6_ch" w:type="character">
    <w:name w:val="List Paragraph"/>
    <w:basedOn w:val="Style_9_ch"/>
    <w:link w:val="Style_6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1" w:type="paragraph">
    <w:name w:val="Верхний колонтитул Знак"/>
    <w:basedOn w:val="Style_12"/>
    <w:link w:val="Style_21_ch"/>
  </w:style>
  <w:style w:styleId="Style_21_ch" w:type="character">
    <w:name w:val="Верхний колонтитул Знак"/>
    <w:basedOn w:val="Style_12_ch"/>
    <w:link w:val="Style_21"/>
  </w:style>
  <w:style w:styleId="Style_22" w:type="paragraph">
    <w:name w:val="header"/>
    <w:basedOn w:val="Style_9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22_ch" w:type="character">
    <w:name w:val="header"/>
    <w:basedOn w:val="Style_9_ch"/>
    <w:link w:val="Style_22"/>
  </w:style>
  <w:style w:styleId="Style_23" w:type="paragraph">
    <w:name w:val="index 1"/>
    <w:basedOn w:val="Style_9"/>
    <w:next w:val="Style_9"/>
    <w:link w:val="Style_23_ch"/>
    <w:pPr>
      <w:ind w:hanging="220" w:left="220"/>
      <w:jc w:val="left"/>
    </w:pPr>
  </w:style>
  <w:style w:styleId="Style_23_ch" w:type="character">
    <w:name w:val="index 1"/>
    <w:basedOn w:val="Style_9_ch"/>
    <w:link w:val="Style_23"/>
  </w:style>
  <w:style w:styleId="Style_24" w:type="paragraph">
    <w:name w:val="ListLabel 6"/>
    <w:link w:val="Style_24_ch"/>
  </w:style>
  <w:style w:styleId="Style_24_ch" w:type="character">
    <w:name w:val="ListLabel 6"/>
    <w:link w:val="Style_24"/>
  </w:style>
  <w:style w:styleId="Style_25" w:type="paragraph">
    <w:name w:val="ListLabel 8"/>
    <w:link w:val="Style_25_ch"/>
  </w:style>
  <w:style w:styleId="Style_25_ch" w:type="character">
    <w:name w:val="ListLabel 8"/>
    <w:link w:val="Style_25"/>
  </w:style>
  <w:style w:styleId="Style_26" w:type="paragraph">
    <w:name w:val="Balloon Text"/>
    <w:basedOn w:val="Style_9"/>
    <w:link w:val="Style_26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26_ch" w:type="character">
    <w:name w:val="Balloon Text"/>
    <w:basedOn w:val="Style_9_ch"/>
    <w:link w:val="Style_26"/>
    <w:rPr>
      <w:rFonts w:ascii="Segoe UI" w:hAnsi="Segoe UI"/>
      <w:sz w:val="18"/>
    </w:rPr>
  </w:style>
  <w:style w:styleId="Style_27" w:type="paragraph">
    <w:name w:val="toc 3"/>
    <w:next w:val="Style_9"/>
    <w:link w:val="Style_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Интернет-ссылка"/>
    <w:basedOn w:val="Style_12"/>
    <w:link w:val="Style_28_ch"/>
    <w:rPr>
      <w:color w:val="0000FF"/>
      <w:u w:val="single"/>
    </w:rPr>
  </w:style>
  <w:style w:styleId="Style_28_ch" w:type="character">
    <w:name w:val="Интернет-ссылка"/>
    <w:basedOn w:val="Style_12_ch"/>
    <w:link w:val="Style_28"/>
    <w:rPr>
      <w:color w:val="0000FF"/>
      <w:u w:val="single"/>
    </w:rPr>
  </w:style>
  <w:style w:styleId="Style_29" w:type="paragraph">
    <w:name w:val="ListLabel 5"/>
    <w:link w:val="Style_29_ch"/>
  </w:style>
  <w:style w:styleId="Style_29_ch" w:type="character">
    <w:name w:val="ListLabel 5"/>
    <w:link w:val="Style_29"/>
  </w:style>
  <w:style w:styleId="Style_30" w:type="paragraph">
    <w:name w:val="ListLabel 1"/>
    <w:link w:val="Style_30_ch"/>
  </w:style>
  <w:style w:styleId="Style_30_ch" w:type="character">
    <w:name w:val="ListLabel 1"/>
    <w:link w:val="Style_30"/>
  </w:style>
  <w:style w:styleId="Style_31" w:type="paragraph">
    <w:name w:val="ListLabel 7"/>
    <w:link w:val="Style_31_ch"/>
  </w:style>
  <w:style w:styleId="Style_31_ch" w:type="character">
    <w:name w:val="ListLabel 7"/>
    <w:link w:val="Style_31"/>
  </w:style>
  <w:style w:styleId="Style_32" w:type="paragraph">
    <w:name w:val="heading 5"/>
    <w:next w:val="Style_9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heading 1"/>
    <w:next w:val="Style_9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ListLabel 4"/>
    <w:link w:val="Style_34_ch"/>
  </w:style>
  <w:style w:styleId="Style_34_ch" w:type="character">
    <w:name w:val="ListLabel 4"/>
    <w:link w:val="Style_34"/>
  </w:style>
  <w:style w:styleId="Style_35" w:type="paragraph">
    <w:name w:val="index heading"/>
    <w:basedOn w:val="Style_9"/>
    <w:link w:val="Style_35_ch"/>
    <w:pPr>
      <w:ind/>
      <w:jc w:val="left"/>
    </w:pPr>
  </w:style>
  <w:style w:styleId="Style_35_ch" w:type="character">
    <w:name w:val="index heading"/>
    <w:basedOn w:val="Style_9_ch"/>
    <w:link w:val="Style_35"/>
  </w:style>
  <w:style w:styleId="Style_8" w:type="paragraph">
    <w:name w:val="Hyperlink"/>
    <w:basedOn w:val="Style_12"/>
    <w:link w:val="Style_8_ch"/>
    <w:rPr>
      <w:color w:val="0000FF"/>
      <w:u w:val="single"/>
    </w:rPr>
  </w:style>
  <w:style w:styleId="Style_8_ch" w:type="character">
    <w:name w:val="Hyperlink"/>
    <w:basedOn w:val="Style_12_ch"/>
    <w:link w:val="Style_8"/>
    <w:rPr>
      <w:color w:val="0000FF"/>
      <w:u w:val="single"/>
    </w:rPr>
  </w:style>
  <w:style w:styleId="Style_36" w:type="paragraph">
    <w:name w:val="Footnote"/>
    <w:link w:val="Style_36_ch"/>
    <w:pPr>
      <w:ind w:firstLine="851" w:left="0"/>
      <w:jc w:val="both"/>
    </w:pPr>
    <w:rPr>
      <w:rFonts w:ascii="XO Thames" w:hAnsi="XO Thames"/>
      <w:sz w:val="22"/>
    </w:rPr>
  </w:style>
  <w:style w:styleId="Style_36_ch" w:type="character">
    <w:name w:val="Footnote"/>
    <w:link w:val="Style_36"/>
    <w:rPr>
      <w:rFonts w:ascii="XO Thames" w:hAnsi="XO Thames"/>
      <w:sz w:val="22"/>
    </w:rPr>
  </w:style>
  <w:style w:styleId="Style_37" w:type="paragraph">
    <w:name w:val="Pa2"/>
    <w:basedOn w:val="Style_5"/>
    <w:next w:val="Style_5"/>
    <w:link w:val="Style_37_ch"/>
    <w:pPr>
      <w:spacing w:line="201" w:lineRule="atLeast"/>
      <w:ind/>
      <w:jc w:val="left"/>
    </w:pPr>
    <w:rPr>
      <w:rFonts w:ascii="SchoolBookSanPin" w:hAnsi="SchoolBookSanPin"/>
      <w:color w:val="000000"/>
    </w:rPr>
  </w:style>
  <w:style w:styleId="Style_37_ch" w:type="character">
    <w:name w:val="Pa2"/>
    <w:basedOn w:val="Style_5_ch"/>
    <w:link w:val="Style_37"/>
    <w:rPr>
      <w:rFonts w:ascii="SchoolBookSanPin" w:hAnsi="SchoolBookSanPin"/>
      <w:color w:val="000000"/>
    </w:rPr>
  </w:style>
  <w:style w:styleId="Style_38" w:type="paragraph">
    <w:name w:val="toc 1"/>
    <w:next w:val="Style_9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8"/>
    </w:rPr>
  </w:style>
  <w:style w:styleId="Style_39_ch" w:type="character">
    <w:name w:val="Header and Footer"/>
    <w:link w:val="Style_39"/>
    <w:rPr>
      <w:rFonts w:ascii="XO Thames" w:hAnsi="XO Thames"/>
      <w:sz w:val="28"/>
    </w:rPr>
  </w:style>
  <w:style w:styleId="Style_40" w:type="paragraph">
    <w:name w:val="toc 9"/>
    <w:next w:val="Style_9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caption"/>
    <w:basedOn w:val="Style_9"/>
    <w:link w:val="Style_41_ch"/>
    <w:pPr>
      <w:spacing w:after="120" w:before="120"/>
      <w:ind/>
      <w:jc w:val="left"/>
    </w:pPr>
    <w:rPr>
      <w:i w:val="1"/>
      <w:sz w:val="24"/>
    </w:rPr>
  </w:style>
  <w:style w:styleId="Style_41_ch" w:type="character">
    <w:name w:val="caption"/>
    <w:basedOn w:val="Style_9_ch"/>
    <w:link w:val="Style_41"/>
    <w:rPr>
      <w:i w:val="1"/>
      <w:sz w:val="24"/>
    </w:rPr>
  </w:style>
  <w:style w:styleId="Style_42" w:type="paragraph">
    <w:name w:val="Без интервала1"/>
    <w:link w:val="Style_42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42_ch" w:type="character">
    <w:name w:val="Без интервала1"/>
    <w:link w:val="Style_42"/>
    <w:rPr>
      <w:rFonts w:asciiTheme="minorAscii" w:hAnsiTheme="minorHAnsi"/>
      <w:sz w:val="22"/>
    </w:rPr>
  </w:style>
  <w:style w:styleId="Style_43" w:type="paragraph">
    <w:name w:val="toc 8"/>
    <w:next w:val="Style_9"/>
    <w:link w:val="Style_4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ListLabel 2"/>
    <w:link w:val="Style_44_ch"/>
  </w:style>
  <w:style w:styleId="Style_44_ch" w:type="character">
    <w:name w:val="ListLabel 2"/>
    <w:link w:val="Style_44"/>
  </w:style>
  <w:style w:styleId="Style_45" w:type="paragraph">
    <w:name w:val="toc 5"/>
    <w:next w:val="Style_9"/>
    <w:link w:val="Style_4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5_ch" w:type="character">
    <w:name w:val="toc 5"/>
    <w:link w:val="Style_45"/>
    <w:rPr>
      <w:rFonts w:ascii="XO Thames" w:hAnsi="XO Thames"/>
      <w:sz w:val="28"/>
    </w:rPr>
  </w:style>
  <w:style w:styleId="Style_46" w:type="paragraph">
    <w:name w:val="ListLabel 10"/>
    <w:link w:val="Style_46_ch"/>
    <w:rPr>
      <w:rFonts w:ascii="Times New Roman" w:hAnsi="Times New Roman"/>
      <w:color w:val="000000"/>
      <w:sz w:val="24"/>
      <w:u w:val="none"/>
    </w:rPr>
  </w:style>
  <w:style w:styleId="Style_46_ch" w:type="character">
    <w:name w:val="ListLabel 10"/>
    <w:link w:val="Style_46"/>
    <w:rPr>
      <w:rFonts w:ascii="Times New Roman" w:hAnsi="Times New Roman"/>
      <w:color w:val="000000"/>
      <w:sz w:val="24"/>
      <w:u w:val="none"/>
    </w:rPr>
  </w:style>
  <w:style w:styleId="Style_47" w:type="paragraph">
    <w:name w:val="Subtitle"/>
    <w:next w:val="Style_9"/>
    <w:link w:val="Style_4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7_ch" w:type="character">
    <w:name w:val="Subtitle"/>
    <w:link w:val="Style_47"/>
    <w:rPr>
      <w:rFonts w:ascii="XO Thames" w:hAnsi="XO Thames"/>
      <w:i w:val="1"/>
      <w:sz w:val="24"/>
    </w:rPr>
  </w:style>
  <w:style w:styleId="Style_48" w:type="paragraph">
    <w:name w:val="ListLabel 9"/>
    <w:link w:val="Style_48_ch"/>
    <w:rPr>
      <w:rFonts w:ascii="Times New Roman" w:hAnsi="Times New Roman"/>
      <w:sz w:val="20"/>
    </w:rPr>
  </w:style>
  <w:style w:styleId="Style_48_ch" w:type="character">
    <w:name w:val="ListLabel 9"/>
    <w:link w:val="Style_48"/>
    <w:rPr>
      <w:rFonts w:ascii="Times New Roman" w:hAnsi="Times New Roman"/>
      <w:sz w:val="20"/>
    </w:rPr>
  </w:style>
  <w:style w:styleId="Style_49" w:type="paragraph">
    <w:name w:val="Title"/>
    <w:basedOn w:val="Style_9"/>
    <w:next w:val="Style_11"/>
    <w:link w:val="Style_49_ch"/>
    <w:uiPriority w:val="10"/>
    <w:qFormat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49_ch" w:type="character">
    <w:name w:val="Title"/>
    <w:basedOn w:val="Style_9_ch"/>
    <w:link w:val="Style_49"/>
    <w:rPr>
      <w:rFonts w:ascii="Liberation Sans" w:hAnsi="Liberation Sans"/>
      <w:sz w:val="28"/>
    </w:rPr>
  </w:style>
  <w:style w:styleId="Style_50" w:type="paragraph">
    <w:name w:val="heading 4"/>
    <w:next w:val="Style_9"/>
    <w:link w:val="Style_5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0_ch" w:type="character">
    <w:name w:val="heading 4"/>
    <w:link w:val="Style_50"/>
    <w:rPr>
      <w:rFonts w:ascii="XO Thames" w:hAnsi="XO Thames"/>
      <w:b w:val="1"/>
      <w:sz w:val="24"/>
    </w:rPr>
  </w:style>
  <w:style w:styleId="Style_51" w:type="paragraph">
    <w:name w:val="heading 2"/>
    <w:next w:val="Style_9"/>
    <w:link w:val="Style_5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1_ch" w:type="character">
    <w:name w:val="heading 2"/>
    <w:link w:val="Style_51"/>
    <w:rPr>
      <w:rFonts w:ascii="XO Thames" w:hAnsi="XO Thames"/>
      <w:b w:val="1"/>
      <w:sz w:val="28"/>
    </w:rPr>
  </w:style>
  <w:style w:styleId="Style_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2024-04-14T19:19:14Z</dcterms:modified>
</cp:coreProperties>
</file>