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bottomFromText="0" w:horzAnchor="margin" w:leftFromText="180" w:rightFromText="180" w:tblpXSpec="left" w:tblpY="20" w:topFromText="0" w:vertAnchor="text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571"/>
      </w:tblGrid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3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РАБОЧАЯ ПРОГРАММА</w:t>
            </w: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4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5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 учебному предмету «</w:t>
            </w:r>
            <w:r>
              <w:rPr>
                <w:rFonts w:ascii="Times New Roman" w:hAnsi="Times New Roman"/>
                <w:b w:val="1"/>
                <w:sz w:val="28"/>
              </w:rPr>
              <w:t>Русский язык</w:t>
            </w:r>
            <w:r>
              <w:rPr>
                <w:rFonts w:ascii="Times New Roman" w:hAnsi="Times New Roman"/>
                <w:b w:val="1"/>
                <w:sz w:val="28"/>
              </w:rPr>
              <w:t>» 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9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классе</w:t>
            </w: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6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7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на </w:t>
            </w:r>
            <w:r>
              <w:rPr>
                <w:rFonts w:ascii="Times New Roman" w:hAnsi="Times New Roman"/>
                <w:b w:val="1"/>
                <w:sz w:val="28"/>
              </w:rPr>
              <w:t>20</w:t>
            </w: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3</w:t>
            </w:r>
            <w:r>
              <w:rPr>
                <w:rFonts w:ascii="Times New Roman" w:hAnsi="Times New Roman"/>
                <w:b w:val="1"/>
                <w:sz w:val="28"/>
              </w:rPr>
              <w:t xml:space="preserve"> - 20</w:t>
            </w: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4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учебный год</w:t>
            </w:r>
          </w:p>
        </w:tc>
      </w:tr>
    </w:tbl>
    <w:p w14:paraId="08000000">
      <w:pPr>
        <w:pStyle w:val="Style_3"/>
        <w:ind w:firstLine="0" w:left="-142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3"/>
        <w:ind w:firstLine="0" w:left="-142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3"/>
        <w:ind w:firstLine="0" w:left="-142"/>
        <w:contextualSpacing w:val="1"/>
        <w:rPr>
          <w:rFonts w:ascii="Times New Roman" w:hAnsi="Times New Roman"/>
          <w:b w:val="1"/>
          <w:sz w:val="28"/>
        </w:rPr>
      </w:pPr>
    </w:p>
    <w:tbl>
      <w:tblPr>
        <w:tblStyle w:val="Style_4"/>
        <w:tblpPr w:bottomFromText="0" w:horzAnchor="margin" w:leftFromText="180" w:rightFromText="180" w:tblpXSpec="left" w:tblpY="3553" w:topFromText="0" w:vertAnchor="page"/>
        <w:tblW w:type="auto" w:w="0"/>
        <w:tblLayout w:type="fixed"/>
      </w:tblPr>
      <w:tblGrid>
        <w:gridCol w:w="5183"/>
        <w:gridCol w:w="4757"/>
      </w:tblGrid>
      <w:tr>
        <w:trPr>
          <w:trHeight w:hRule="atLeast" w:val="1692"/>
        </w:trPr>
        <w:tc>
          <w:tcPr>
            <w:tcW w:type="dxa" w:w="5183"/>
            <w:vAlign w:val="top"/>
          </w:tcPr>
          <w:p w14:paraId="0B000000">
            <w:pPr>
              <w:pStyle w:val="Style_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Принята</w:t>
            </w:r>
          </w:p>
          <w:p w14:paraId="0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етодистом ФГБОУ ЦМС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Минпросвещения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  <w:p w14:paraId="0E000000">
            <w:pPr>
              <w:pStyle w:val="Style_3"/>
              <w:rPr>
                <w:rFonts w:ascii="Times New Roman" w:hAnsi="Times New Roman"/>
                <w:sz w:val="24"/>
              </w:rPr>
            </w:pPr>
          </w:p>
          <w:p w14:paraId="0F000000">
            <w:pPr>
              <w:pStyle w:val="Style_3"/>
            </w:pPr>
            <w:r>
              <w:rPr>
                <w:rFonts w:ascii="Times New Roman" w:hAnsi="Times New Roman"/>
                <w:sz w:val="24"/>
              </w:rPr>
              <w:t>________________</w:t>
            </w:r>
            <w:r>
              <w:rPr>
                <w:rFonts w:ascii="Times New Roman" w:hAnsi="Times New Roman"/>
                <w:sz w:val="24"/>
              </w:rPr>
              <w:t>/           /</w:t>
            </w:r>
          </w:p>
          <w:p w14:paraId="10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57"/>
            <w:vAlign w:val="top"/>
          </w:tcPr>
          <w:p w14:paraId="11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</w:tbl>
    <w:p w14:paraId="12000000">
      <w:pPr>
        <w:pStyle w:val="Style_3"/>
        <w:ind w:firstLine="0" w:left="-142"/>
        <w:jc w:val="center"/>
        <w:rPr>
          <w:rFonts w:ascii="Times New Roman" w:hAnsi="Times New Roman"/>
          <w:b w:val="1"/>
          <w:sz w:val="36"/>
        </w:rPr>
      </w:pPr>
    </w:p>
    <w:tbl>
      <w:tblPr>
        <w:tblStyle w:val="Style_2"/>
        <w:tblW w:type="auto" w:w="0"/>
        <w:tblInd w:type="dxa" w:w="-530"/>
        <w:tblLayout w:type="fixed"/>
      </w:tblPr>
      <w:tblGrid>
        <w:gridCol w:w="552"/>
        <w:gridCol w:w="9351"/>
      </w:tblGrid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3000000">
            <w:pPr>
              <w:pStyle w:val="Style_3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14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Составитель: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Тикунов Данила Геннадьевич</w:t>
            </w:r>
          </w:p>
        </w:tc>
      </w:tr>
      <w:tr>
        <w:trPr>
          <w:trHeight w:hRule="atLeast" w:val="323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5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6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(фамилия, имя, отчество полностью)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7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8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</w:t>
            </w:r>
            <w:r>
              <w:rPr>
                <w:rFonts w:ascii="Times New Roman" w:hAnsi="Times New Roman"/>
                <w:sz w:val="28"/>
              </w:rPr>
              <w:t xml:space="preserve"> русского языка</w:t>
            </w:r>
            <w:r>
              <w:rPr>
                <w:rFonts w:ascii="Times New Roman" w:hAnsi="Times New Roman"/>
                <w:sz w:val="28"/>
              </w:rPr>
              <w:t xml:space="preserve"> как иностранного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первая категория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9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A000000">
            <w:pPr>
              <w:pStyle w:val="Style_3"/>
              <w:tabs>
                <w:tab w:leader="none" w:pos="4567" w:val="center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(должность, категория)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</w:tr>
      <w:tr>
        <w:trPr>
          <w:trHeight w:hRule="atLeast" w:val="323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B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C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Узбекистан, </w:t>
            </w:r>
            <w:r>
              <w:rPr>
                <w:rFonts w:ascii="Times New Roman" w:hAnsi="Times New Roman"/>
                <w:sz w:val="28"/>
              </w:rPr>
              <w:t>Навоийская</w:t>
            </w:r>
            <w:r>
              <w:rPr>
                <w:rFonts w:ascii="Times New Roman" w:hAnsi="Times New Roman"/>
                <w:sz w:val="28"/>
              </w:rPr>
              <w:t xml:space="preserve"> область, </w:t>
            </w:r>
            <w:r>
              <w:rPr>
                <w:rFonts w:ascii="Times New Roman" w:hAnsi="Times New Roman"/>
                <w:sz w:val="28"/>
              </w:rPr>
              <w:t>Хатирчинский</w:t>
            </w:r>
            <w:r>
              <w:rPr>
                <w:rFonts w:ascii="Times New Roman" w:hAnsi="Times New Roman"/>
                <w:sz w:val="28"/>
              </w:rPr>
              <w:t xml:space="preserve"> район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D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E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(страна, город, район)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F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20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 xml:space="preserve">образовательная школа № </w:t>
            </w:r>
            <w:r>
              <w:rPr>
                <w:rFonts w:ascii="Times New Roman" w:hAnsi="Times New Roman"/>
                <w:sz w:val="28"/>
              </w:rPr>
              <w:t>65</w:t>
            </w:r>
          </w:p>
        </w:tc>
      </w:tr>
      <w:tr>
        <w:trPr>
          <w:trHeight w:hRule="atLeast" w:val="323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21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22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(название учебного заведения полностью)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23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24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программа рассчитана на 68 часов и 34 учебные недели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25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top"/>
          </w:tcPr>
          <w:p w14:paraId="26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(количество часов, на которое рассчитана рабочая программа, и количество учебных недель)</w:t>
            </w:r>
          </w:p>
        </w:tc>
      </w:tr>
    </w:tbl>
    <w:p w14:paraId="27000000">
      <w:pPr>
        <w:pStyle w:val="Style_3"/>
        <w:ind w:firstLine="0" w:left="-142"/>
        <w:jc w:val="center"/>
        <w:rPr>
          <w:rFonts w:ascii="Times New Roman" w:hAnsi="Times New Roman"/>
          <w:b w:val="1"/>
          <w:sz w:val="36"/>
        </w:rPr>
      </w:pPr>
    </w:p>
    <w:p w14:paraId="28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  <w:bookmarkStart w:id="1" w:name="dst320"/>
      <w:bookmarkEnd w:id="1"/>
    </w:p>
    <w:tbl>
      <w:tblPr>
        <w:tblStyle w:val="Style_2"/>
        <w:tblW w:type="auto" w:w="0"/>
        <w:tblInd w:type="dxa" w:w="-34"/>
        <w:tblLayout w:type="fixed"/>
      </w:tblPr>
      <w:tblGrid>
        <w:gridCol w:w="426"/>
        <w:gridCol w:w="9037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9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A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Содержание учебного предмета</w:t>
            </w:r>
          </w:p>
          <w:p w14:paraId="2B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C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D000000">
            <w:pPr>
              <w:pStyle w:val="Style_5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Государственное устройство </w:t>
            </w:r>
          </w:p>
          <w:p w14:paraId="2E000000">
            <w:pPr>
              <w:pStyle w:val="Style_6"/>
              <w:tabs>
                <w:tab w:leader="none" w:pos="313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Сложные предложения. Сложносочинённые предложения с соединительными союзами 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и, да, тоже, также</w:t>
            </w:r>
            <w:r>
              <w:rPr>
                <w:rFonts w:ascii="Times New Roman" w:hAnsi="Times New Roman"/>
                <w:color w:val="000000"/>
                <w:sz w:val="28"/>
              </w:rPr>
              <w:t>.  Сложносочиненные предложения с противительными союзами.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Сложносочиненные предложения с союзами или, 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то.., то и, да, тоже, также.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Общее представление о сложноподчиненных предложениях с придаточными изъяснительными. </w:t>
            </w:r>
          </w:p>
          <w:p w14:paraId="2F000000">
            <w:pPr>
              <w:pStyle w:val="Style_6"/>
              <w:tabs>
                <w:tab w:leader="none" w:pos="313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Склонение сложных и составных числительных. </w:t>
            </w:r>
          </w:p>
          <w:p w14:paraId="30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косвенной речи.</w:t>
            </w:r>
          </w:p>
          <w:p w14:paraId="31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Наука и жизнь</w:t>
            </w:r>
          </w:p>
          <w:p w14:paraId="32000000">
            <w:pPr>
              <w:pStyle w:val="Style_6"/>
              <w:tabs>
                <w:tab w:leader="none" w:pos="313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Союзные слова 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кто, что, какой, который, чей, где, куда, откуда.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33000000">
            <w:pPr>
              <w:pStyle w:val="Style_6"/>
              <w:tabs>
                <w:tab w:leader="none" w:pos="313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Сложноподчиненные предложения с союзными словами 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который, какой, чей.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Уточняющие конструкции типа 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тот, который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.</w:t>
            </w:r>
          </w:p>
          <w:p w14:paraId="34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Повелительное наклонение глагола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35000000">
            <w:pPr>
              <w:pStyle w:val="Style_6"/>
              <w:tabs>
                <w:tab w:leader="none" w:pos="313" w:val="left"/>
              </w:tabs>
              <w:spacing w:after="0"/>
              <w:ind w:firstLine="0" w:left="0"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Из жизни замечательных людей</w:t>
            </w:r>
          </w:p>
          <w:p w14:paraId="36000000">
            <w:pPr>
              <w:pStyle w:val="Style_6"/>
              <w:tabs>
                <w:tab w:leader="none" w:pos="313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Простые предложения с обстоятельствами образа действия. Сложноподчиненные предложения с придаточными образа действия и придаточными места.</w:t>
            </w:r>
          </w:p>
          <w:p w14:paraId="37000000">
            <w:pPr>
              <w:pStyle w:val="Style_6"/>
              <w:tabs>
                <w:tab w:leader="none" w:pos="313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Обстоятельства времени в простом предложении.</w:t>
            </w:r>
          </w:p>
          <w:p w14:paraId="38000000">
            <w:pPr>
              <w:pStyle w:val="Style_6"/>
              <w:tabs>
                <w:tab w:leader="none" w:pos="313" w:val="left"/>
              </w:tabs>
              <w:spacing w:after="0" w:line="240" w:lineRule="auto"/>
              <w:ind w:firstLine="0" w:left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Сложноподчиненные предложения с придаточными времени.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Сложноподчиненные предложения с придаточными причины и цели.</w:t>
            </w:r>
          </w:p>
          <w:p w14:paraId="39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Современные средства коммуникации</w:t>
            </w:r>
          </w:p>
          <w:p w14:paraId="3A000000">
            <w:pPr>
              <w:pStyle w:val="Style_6"/>
              <w:tabs>
                <w:tab w:leader="none" w:pos="34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Сложные предложения с конструкциями 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чем…тем, такой же.., как</w:t>
            </w:r>
            <w:r>
              <w:rPr>
                <w:rFonts w:ascii="Times New Roman" w:hAnsi="Times New Roman"/>
                <w:color w:val="000000"/>
                <w:sz w:val="28"/>
              </w:rPr>
              <w:t>. Простые и сложные предложения с выражением условия действия.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Уступительные отношения в простом и сложном предложении.</w:t>
            </w:r>
          </w:p>
          <w:p w14:paraId="3B000000">
            <w:pPr>
              <w:pStyle w:val="Style_6"/>
              <w:tabs>
                <w:tab w:leader="none" w:pos="34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Бессоюзное сложное предложение: последовательность действий.</w:t>
            </w:r>
          </w:p>
          <w:p w14:paraId="3C000000">
            <w:pPr>
              <w:pStyle w:val="Style_5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Употребление слов </w:t>
            </w:r>
            <w:r>
              <w:rPr>
                <w:rFonts w:ascii="Times New Roman" w:hAnsi="Times New Roman"/>
                <w:i w:val="1"/>
                <w:sz w:val="28"/>
              </w:rPr>
              <w:t>весь, целый.</w:t>
            </w:r>
            <w:r>
              <w:rPr>
                <w:rFonts w:ascii="Times New Roman" w:hAnsi="Times New Roman"/>
                <w:sz w:val="28"/>
              </w:rPr>
              <w:t xml:space="preserve"> Конструкции со словами </w:t>
            </w:r>
            <w:r>
              <w:rPr>
                <w:rFonts w:ascii="Times New Roman" w:hAnsi="Times New Roman"/>
                <w:i w:val="1"/>
                <w:sz w:val="28"/>
              </w:rPr>
              <w:t>неужели, разве, ведь.</w:t>
            </w:r>
          </w:p>
        </w:tc>
      </w:tr>
    </w:tbl>
    <w:p w14:paraId="3D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p w14:paraId="3E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426"/>
        <w:gridCol w:w="9037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F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0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Планируемые </w:t>
            </w:r>
            <w:r>
              <w:rPr>
                <w:rFonts w:ascii="Times New Roman" w:hAnsi="Times New Roman"/>
                <w:b w:val="1"/>
                <w:sz w:val="28"/>
              </w:rPr>
              <w:t>образовательные результаты</w:t>
            </w:r>
          </w:p>
          <w:p w14:paraId="41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2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3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Личностные результаты:</w:t>
            </w:r>
          </w:p>
          <w:p w14:paraId="44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ориентация в деятельности на современную систему научных представлений об основных закономерностях развития чело</w:t>
            </w:r>
            <w:r>
              <w:rPr>
                <w:rFonts w:ascii="Times New Roman" w:hAnsi="Times New Roman"/>
                <w:sz w:val="28"/>
              </w:rPr>
              <w:t>​</w:t>
            </w:r>
            <w:r>
              <w:rPr>
                <w:rFonts w:ascii="Times New Roman" w:hAnsi="Times New Roman"/>
                <w:sz w:val="28"/>
              </w:rPr>
              <w:t xml:space="preserve">века, природы и общества, взаимосвязях человека с природной и социальной средой; закономерностях развития языка; </w:t>
            </w:r>
          </w:p>
          <w:p w14:paraId="45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овладение языковой и читательской культурой, навыками </w:t>
            </w:r>
            <w:r>
              <w:rPr>
                <w:rFonts w:ascii="Times New Roman" w:hAnsi="Times New Roman"/>
                <w:sz w:val="28"/>
              </w:rPr>
              <w:t>​</w:t>
            </w:r>
            <w:r>
              <w:rPr>
                <w:rFonts w:ascii="Times New Roman" w:hAnsi="Times New Roman"/>
                <w:sz w:val="28"/>
              </w:rPr>
              <w:t xml:space="preserve">чтения как средства познания мира; </w:t>
            </w:r>
          </w:p>
          <w:p w14:paraId="46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овладение основными навыками исследовательской деятельности с учётом специфики школьного языкового образования; </w:t>
            </w:r>
          </w:p>
          <w:p w14:paraId="47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на осмысление опыта, наблюдений, поступков и стремление совершенствовать пути достижения индивидуального и коллективного благо</w:t>
            </w:r>
            <w:r>
              <w:rPr>
                <w:rFonts w:ascii="Times New Roman" w:hAnsi="Times New Roman"/>
                <w:sz w:val="28"/>
              </w:rPr>
              <w:t>​</w:t>
            </w:r>
            <w:r>
              <w:rPr>
                <w:rFonts w:ascii="Times New Roman" w:hAnsi="Times New Roman"/>
                <w:sz w:val="28"/>
              </w:rPr>
              <w:t>получия.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8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9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Метапредметные результаты:</w:t>
            </w:r>
          </w:p>
          <w:p w14:paraId="4A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использовать вопросы как исследовательский инструмент познания в языковом образовании; </w:t>
            </w:r>
          </w:p>
          <w:p w14:paraId="4B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данное; </w:t>
            </w:r>
          </w:p>
          <w:p w14:paraId="4C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формировать гипотезу об истинности собственных суждений и суждений других, аргументировать свою позицию, мнение; </w:t>
            </w:r>
          </w:p>
          <w:p w14:paraId="4D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составлять алгоритм действий и использовать его для решения учебных задач; </w:t>
            </w:r>
          </w:p>
          <w:p w14:paraId="4E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      </w:r>
          </w:p>
          <w:p w14:paraId="4F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      </w:r>
          </w:p>
          <w:p w14:paraId="50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</w:t>
            </w:r>
            <w:r>
              <w:rPr>
                <w:rFonts w:ascii="Times New Roman" w:hAnsi="Times New Roman"/>
                <w:sz w:val="28"/>
              </w:rPr>
              <w:t>условиях и контекстах.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1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2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Предметные результаты:</w:t>
            </w:r>
          </w:p>
          <w:p w14:paraId="53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оздавать устные монологические высказывания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</w:t>
            </w:r>
          </w:p>
          <w:p w14:paraId="54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темы.</w:t>
            </w:r>
          </w:p>
          <w:p w14:paraId="55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      </w:r>
          </w:p>
          <w:p w14:paraId="56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ладеть различными видами чтения: просмотровым, ознакомительным, изучающим, поисковым. </w:t>
            </w:r>
          </w:p>
          <w:p w14:paraId="57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существлять выбор языковых средств для создания высказывания в соответствии с целью, темой и коммуникативным замыслом.</w:t>
            </w:r>
          </w:p>
          <w:p w14:paraId="58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облюдать в устной речи и на письме нормы современного русского литературного языка, в том числе во время списывания текста </w:t>
            </w:r>
          </w:p>
        </w:tc>
      </w:tr>
    </w:tbl>
    <w:p w14:paraId="59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p w14:paraId="5A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498"/>
        <w:gridCol w:w="4606"/>
        <w:gridCol w:w="2126"/>
        <w:gridCol w:w="2375"/>
      </w:tblGrid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B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3</w:t>
            </w: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91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C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Тематическое планирование</w:t>
            </w:r>
          </w:p>
          <w:p w14:paraId="5D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6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F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Тема (тематический блок)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Количество часов, отведенных на изучение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Срок прохождения материала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3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4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7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8000000">
            <w:pPr>
              <w:pStyle w:val="Style_5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Государственное устройство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9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18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A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Сентябрь-октябрь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B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C000000">
            <w:pPr>
              <w:spacing w:after="0" w:line="240" w:lineRule="auto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Наука и жизнь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D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16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E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Ноябрь-декабрь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F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0000000">
            <w:pPr>
              <w:pStyle w:val="Style_6"/>
              <w:tabs>
                <w:tab w:leader="none" w:pos="313" w:val="left"/>
              </w:tabs>
              <w:spacing w:after="0" w:line="240" w:lineRule="auto"/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Из жизни замечательных людей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1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18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2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Январь-март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3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4.</w:t>
            </w:r>
          </w:p>
          <w:p w14:paraId="74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5000000">
            <w:pPr>
              <w:spacing w:after="0" w:line="240" w:lineRule="auto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Современные средства коммуникации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6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16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7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 xml:space="preserve">Апрель-май </w:t>
            </w:r>
          </w:p>
        </w:tc>
      </w:tr>
      <w:tr>
        <w:tc>
          <w:tcPr>
            <w:tcW w:type="dxa" w:w="5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8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9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68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A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</w:tr>
    </w:tbl>
    <w:p w14:paraId="7B000000">
      <w:pPr>
        <w:pStyle w:val="Style_3"/>
        <w:ind/>
        <w:jc w:val="both"/>
        <w:rPr>
          <w:rStyle w:val="Style_7_ch"/>
          <w:rFonts w:ascii="Times New Roman" w:hAnsi="Times New Roman"/>
          <w:b w:val="1"/>
          <w:sz w:val="28"/>
        </w:rPr>
      </w:pPr>
    </w:p>
    <w:p w14:paraId="7C000000">
      <w:pPr>
        <w:pStyle w:val="Style_3"/>
        <w:ind/>
        <w:jc w:val="both"/>
        <w:rPr>
          <w:rStyle w:val="Style_7_ch"/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568"/>
        <w:gridCol w:w="8930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5.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E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Учебно-методическое обеспечение образовательного процесса</w:t>
            </w:r>
          </w:p>
          <w:p w14:paraId="7F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80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 xml:space="preserve">Образовательные технологии, методы </w:t>
            </w: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обучения и воспитания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2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3000000">
            <w:pPr>
              <w:pStyle w:val="Style_3"/>
              <w:tabs>
                <w:tab w:leader="none" w:pos="3780" w:val="left"/>
              </w:tabs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Аудиовизуальный метод 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4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оммуникативный метод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6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7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ехнология проблемного обучения (учебная тематическая дискуссия, деловая игра и т.п.),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8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9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азличные формы игровой деятельности 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8A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  <w:p w14:paraId="8C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Обязательные учебные материалы для уч</w:t>
            </w: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ащихся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D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E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 О.Я. Русский язык как иностранный. 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класс: учебник для школ среднего общего образования с узбекским и другим языками обучения/О.Я, Веч, М.Ю. Иванцова, Н.Т. Юлдашева; под науч.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ред. Е.А. Хамраевой. – Ташкент: Республиканский центр образования, 2022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144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8F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  <w:p w14:paraId="91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Методические материалы для учителя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2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3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Балыхина Т.М. Методика преподавания русского языка как неродного (нового): Учебное пособие для преподавателей и студентов. - М.: Издательство Российского университета дружбы народов, 2007.- 185 с.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4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5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instrText>HYPERLINK "https://www.twirpx.com/file/1058716/"</w:instrTex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t>Крючкова Л.С., Мощинская Н.В. Практическая методика обучения русскому языку как иностранному.- М.: Флинта, 2011.- 480 с.</w: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6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3</w:t>
            </w:r>
            <w:r>
              <w:rPr>
                <w:rStyle w:val="Style_7_ch"/>
              </w:rPr>
              <w:t>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7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instrText>HYPERLINK "http://web-local.rudn.ru/web-local/uem/iop_pdf/169-havronina-_balyhina.pdf"</w:instrTex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t>Хавронина С.А., Балыхина Т.М. Инновационный учебно-методический комплекс «Русский язык как иностранный», учебное пособие</w: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.-М.: Издательство РУДН, 2008. – 324с.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8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  <w:p w14:paraId="9A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Цифровые образовательные ресурсы и ресурсы сети Интернет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B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C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Справочно-информационный портал: 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sz w:val="28"/>
              </w:rPr>
              <w:instrText>HYPERLINK "http://www.gramota.ru"</w:instrTex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sz w:val="28"/>
              </w:rPr>
              <w:t>www.gramota.ru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D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E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Официальный сайт Института русского языка им. В.В. Виноградова: РАН РФ 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sz w:val="28"/>
              </w:rPr>
              <w:instrText>HYPERLINK "http://www.ruslang.ru"</w:instrTex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sz w:val="28"/>
              </w:rPr>
              <w:t>www</w:t>
            </w:r>
            <w:r>
              <w:rPr>
                <w:rStyle w:val="Style_8_ch"/>
                <w:rFonts w:ascii="Times New Roman" w:hAnsi="Times New Roman"/>
                <w:sz w:val="28"/>
              </w:rPr>
              <w:t>.</w:t>
            </w:r>
            <w:r>
              <w:rPr>
                <w:rStyle w:val="Style_8_ch"/>
                <w:rFonts w:ascii="Times New Roman" w:hAnsi="Times New Roman"/>
                <w:sz w:val="28"/>
              </w:rPr>
              <w:t>ruslang</w:t>
            </w:r>
            <w:r>
              <w:rPr>
                <w:rStyle w:val="Style_8_ch"/>
                <w:rFonts w:ascii="Times New Roman" w:hAnsi="Times New Roman"/>
                <w:sz w:val="28"/>
              </w:rPr>
              <w:t>.</w:t>
            </w:r>
            <w:r>
              <w:rPr>
                <w:rStyle w:val="Style_8_ch"/>
                <w:rFonts w:ascii="Times New Roman" w:hAnsi="Times New Roman"/>
                <w:sz w:val="28"/>
              </w:rPr>
              <w:t>ru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F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3</w:t>
            </w:r>
            <w:r>
              <w:rPr>
                <w:rStyle w:val="Style_7_ch"/>
              </w:rPr>
              <w:t>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0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Сайт Института русского языка им А.С. Пушкина 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sz w:val="28"/>
              </w:rPr>
              <w:instrText>HYPERLINK "https://www.pushkin.institute/"</w:instrTex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sz w:val="28"/>
              </w:rPr>
              <w:t>https://www.pushkin.institute/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A1000000">
      <w:pPr>
        <w:pStyle w:val="Style_3"/>
        <w:ind/>
        <w:jc w:val="center"/>
        <w:rPr>
          <w:rStyle w:val="Style_7_ch"/>
          <w:rFonts w:ascii="Times New Roman" w:hAnsi="Times New Roman"/>
          <w:b w:val="1"/>
          <w:sz w:val="28"/>
        </w:rPr>
      </w:pPr>
    </w:p>
    <w:p w14:paraId="A2000000">
      <w:pPr>
        <w:pStyle w:val="Style_3"/>
        <w:ind/>
        <w:jc w:val="center"/>
        <w:rPr>
          <w:rStyle w:val="Style_7_ch"/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426"/>
        <w:gridCol w:w="9072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3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6.</w:t>
            </w: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4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М</w:t>
            </w: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атериально-техническое обеспечение образовательного процесса</w:t>
            </w:r>
          </w:p>
          <w:p w14:paraId="A5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6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Учебное оборудование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8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9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М</w:t>
            </w:r>
            <w:r>
              <w:rPr>
                <w:rStyle w:val="Style_7_ch"/>
                <w:rFonts w:ascii="Times New Roman" w:hAnsi="Times New Roman"/>
                <w:sz w:val="28"/>
              </w:rPr>
              <w:t>етодическая литература, наглядный и дидактический материал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A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  <w:p w14:paraId="AB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Оборудование для проведения контрольных, практических, лабораторных работ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D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E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Р</w:t>
            </w:r>
            <w:r>
              <w:rPr>
                <w:rStyle w:val="Style_7_ch"/>
                <w:rFonts w:ascii="Times New Roman" w:hAnsi="Times New Roman"/>
                <w:sz w:val="28"/>
              </w:rPr>
              <w:t>аздаточный материал, дифференцированные индивидуальные карточки</w:t>
            </w:r>
          </w:p>
        </w:tc>
      </w:tr>
    </w:tbl>
    <w:p w14:paraId="AF000000"/>
    <w:p w14:paraId="B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Примечание.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 рабочие программы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составлены</w:t>
      </w:r>
      <w:r>
        <w:rPr>
          <w:rFonts w:ascii="Times New Roman" w:hAnsi="Times New Roman"/>
          <w:sz w:val="24"/>
        </w:rPr>
        <w:t xml:space="preserve"> на основе </w:t>
      </w:r>
      <w:r>
        <w:rPr>
          <w:rFonts w:ascii="Times New Roman" w:hAnsi="Times New Roman"/>
          <w:sz w:val="24"/>
        </w:rPr>
        <w:t xml:space="preserve">Федерального государственного образовательного стандарта начального общего образования (ФГОС НОО) Российской Федерации (Приказ Минпросвещения России от 31.05.2021 г. № 286, зарегистрирован Министерством юстиции Российской Федерации 05.07.2021 г., рег. номер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64100)</w:t>
      </w:r>
      <w:r>
        <w:rPr>
          <w:rFonts w:ascii="Times New Roman" w:hAnsi="Times New Roman"/>
          <w:sz w:val="24"/>
        </w:rPr>
        <w:t xml:space="preserve"> для 1 – 4 классов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Федерального государственного образовательного стандарта основного общего образования (ФГОС ООО) Российской Федерации (Приказ Минпросвещения России от 31.05.2021 г. № 287, зарегистрирован Министерством юстиции Российской Федерации 05.07.2021 г., рег. номер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64101)</w:t>
      </w:r>
      <w:r>
        <w:rPr>
          <w:rFonts w:ascii="Times New Roman" w:hAnsi="Times New Roman"/>
          <w:sz w:val="24"/>
        </w:rPr>
        <w:t xml:space="preserve"> для 5 – 8 классов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Приказа Минпросвещения России № 732 от 12.08.2022 «О внесении изменений в федеральный государственный образовательный стандарт среднего общего образования</w:t>
      </w:r>
      <w:r>
        <w:rPr>
          <w:rFonts w:ascii="Times New Roman" w:hAnsi="Times New Roman"/>
          <w:sz w:val="24"/>
        </w:rPr>
        <w:t>, утвержденный приказом Министерства образования и науки Российской Федерации от 17 мая 2012 г. № 413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/>
          <w:sz w:val="24"/>
        </w:rPr>
        <w:t>12.09.2022</w:t>
      </w:r>
      <w:r>
        <w:rPr>
          <w:rFonts w:ascii="Times New Roman" w:hAnsi="Times New Roman"/>
          <w:sz w:val="24"/>
        </w:rPr>
        <w:t xml:space="preserve"> г., рег. номер – </w:t>
      </w:r>
      <w:r>
        <w:rPr>
          <w:rFonts w:ascii="Times New Roman" w:hAnsi="Times New Roman"/>
          <w:sz w:val="24"/>
        </w:rPr>
        <w:t xml:space="preserve">700034) </w:t>
      </w:r>
      <w:r>
        <w:rPr>
          <w:rFonts w:ascii="Times New Roman" w:hAnsi="Times New Roman"/>
          <w:sz w:val="24"/>
        </w:rPr>
        <w:t>для 10 – 11 классов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учетом особенностей</w:t>
      </w:r>
      <w:r>
        <w:rPr>
          <w:rFonts w:ascii="Times New Roman" w:hAnsi="Times New Roman"/>
          <w:sz w:val="24"/>
        </w:rPr>
        <w:t xml:space="preserve"> образовательного стандарта </w:t>
      </w:r>
      <w:r>
        <w:rPr>
          <w:rFonts w:ascii="Times New Roman" w:hAnsi="Times New Roman"/>
          <w:sz w:val="24"/>
        </w:rPr>
        <w:t xml:space="preserve">и национального компонента </w:t>
      </w:r>
      <w:r>
        <w:rPr>
          <w:rFonts w:ascii="Times New Roman" w:hAnsi="Times New Roman"/>
          <w:sz w:val="24"/>
        </w:rPr>
        <w:t>страны преподавания.</w:t>
      </w:r>
    </w:p>
    <w:p w14:paraId="B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B2000000"/>
    <w:sectPr>
      <w:footerReference r:id="rId1" w:type="default"/>
      <w:pgSz w:h="16838" w:orient="portrait" w:w="11906"/>
      <w:pgMar w:bottom="1134" w:footer="708" w:gutter="0" w:header="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9_ch" w:type="character">
    <w:name w:val="Normal"/>
    <w:link w:val="Style_9"/>
    <w:rPr>
      <w:rFonts w:asciiTheme="minorAscii" w:hAnsiTheme="minorHAnsi"/>
      <w:sz w:val="22"/>
    </w:rPr>
  </w:style>
  <w:style w:styleId="Style_10" w:type="paragraph">
    <w:name w:val="Balloon Text"/>
    <w:basedOn w:val="Style_9"/>
    <w:link w:val="Style_10_ch"/>
    <w:pPr>
      <w:spacing w:after="0" w:line="240" w:lineRule="auto"/>
      <w:ind/>
      <w:jc w:val="left"/>
    </w:pPr>
    <w:rPr>
      <w:rFonts w:ascii="Segoe UI" w:hAnsi="Segoe UI"/>
      <w:sz w:val="18"/>
    </w:rPr>
  </w:style>
  <w:style w:styleId="Style_10_ch" w:type="character">
    <w:name w:val="Balloon Text"/>
    <w:basedOn w:val="Style_9_ch"/>
    <w:link w:val="Style_10"/>
    <w:rPr>
      <w:rFonts w:ascii="Segoe UI" w:hAnsi="Segoe UI"/>
      <w:sz w:val="18"/>
    </w:rPr>
  </w:style>
  <w:style w:styleId="Style_7" w:type="paragraph">
    <w:name w:val="blk"/>
    <w:basedOn w:val="Style_11"/>
    <w:link w:val="Style_7_ch"/>
  </w:style>
  <w:style w:styleId="Style_7_ch" w:type="character">
    <w:name w:val="blk"/>
    <w:basedOn w:val="Style_11_ch"/>
    <w:link w:val="Style_7"/>
  </w:style>
  <w:style w:styleId="Style_12" w:type="paragraph">
    <w:name w:val="toc 2"/>
    <w:next w:val="Style_9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index heading"/>
    <w:basedOn w:val="Style_9"/>
    <w:link w:val="Style_14_ch"/>
    <w:pPr>
      <w:ind/>
      <w:jc w:val="left"/>
    </w:pPr>
  </w:style>
  <w:style w:styleId="Style_14_ch" w:type="character">
    <w:name w:val="index heading"/>
    <w:basedOn w:val="Style_9_ch"/>
    <w:link w:val="Style_14"/>
  </w:style>
  <w:style w:styleId="Style_15" w:type="paragraph">
    <w:name w:val="toc 6"/>
    <w:next w:val="Style_9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9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3" w:type="paragraph">
    <w:name w:val="No Spacing"/>
    <w:link w:val="Style_3_ch"/>
    <w:pPr>
      <w:widowControl w:val="1"/>
      <w:ind w:firstLine="0" w:left="0" w:right="0"/>
      <w:jc w:val="left"/>
    </w:pPr>
    <w:rPr>
      <w:rFonts w:asciiTheme="minorAscii" w:hAnsiTheme="minorHAnsi"/>
      <w:sz w:val="22"/>
    </w:rPr>
  </w:style>
  <w:style w:styleId="Style_3_ch" w:type="character">
    <w:name w:val="No Spacing"/>
    <w:link w:val="Style_3"/>
    <w:rPr>
      <w:rFonts w:asciiTheme="minorAscii" w:hAnsiTheme="minorHAnsi"/>
      <w:sz w:val="22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9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ListLabel 8"/>
    <w:link w:val="Style_19_ch"/>
  </w:style>
  <w:style w:styleId="Style_19_ch" w:type="character">
    <w:name w:val="ListLabel 8"/>
    <w:link w:val="Style_19"/>
  </w:style>
  <w:style w:styleId="Style_20" w:type="paragraph">
    <w:name w:val="caption"/>
    <w:basedOn w:val="Style_9"/>
    <w:link w:val="Style_20_ch"/>
    <w:pPr>
      <w:spacing w:after="120" w:before="120"/>
      <w:ind/>
      <w:jc w:val="left"/>
    </w:pPr>
    <w:rPr>
      <w:i w:val="1"/>
      <w:sz w:val="24"/>
    </w:rPr>
  </w:style>
  <w:style w:styleId="Style_20_ch" w:type="character">
    <w:name w:val="caption"/>
    <w:basedOn w:val="Style_9_ch"/>
    <w:link w:val="Style_20"/>
    <w:rPr>
      <w:i w:val="1"/>
      <w:sz w:val="24"/>
    </w:rPr>
  </w:style>
  <w:style w:styleId="Style_21" w:type="paragraph">
    <w:name w:val="header"/>
    <w:basedOn w:val="Style_9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  <w:jc w:val="left"/>
    </w:pPr>
  </w:style>
  <w:style w:styleId="Style_21_ch" w:type="character">
    <w:name w:val="header"/>
    <w:basedOn w:val="Style_9_ch"/>
    <w:link w:val="Style_21"/>
  </w:style>
  <w:style w:styleId="Style_22" w:type="paragraph">
    <w:name w:val="ListLabel 2"/>
    <w:link w:val="Style_22_ch"/>
  </w:style>
  <w:style w:styleId="Style_22_ch" w:type="character">
    <w:name w:val="ListLabel 2"/>
    <w:link w:val="Style_22"/>
  </w:style>
  <w:style w:styleId="Style_23" w:type="paragraph">
    <w:name w:val="ListLabel 10"/>
    <w:link w:val="Style_23_ch"/>
    <w:rPr>
      <w:rFonts w:ascii="Times New Roman" w:hAnsi="Times New Roman"/>
      <w:color w:val="000000"/>
      <w:sz w:val="24"/>
      <w:u w:val="none"/>
    </w:rPr>
  </w:style>
  <w:style w:styleId="Style_23_ch" w:type="character">
    <w:name w:val="ListLabel 10"/>
    <w:link w:val="Style_23"/>
    <w:rPr>
      <w:rFonts w:ascii="Times New Roman" w:hAnsi="Times New Roman"/>
      <w:color w:val="000000"/>
      <w:sz w:val="24"/>
      <w:u w:val="none"/>
    </w:rPr>
  </w:style>
  <w:style w:styleId="Style_24" w:type="paragraph">
    <w:name w:val="index 1"/>
    <w:basedOn w:val="Style_9"/>
    <w:next w:val="Style_9"/>
    <w:link w:val="Style_24_ch"/>
    <w:pPr>
      <w:ind w:hanging="220" w:left="220"/>
      <w:jc w:val="left"/>
    </w:pPr>
  </w:style>
  <w:style w:styleId="Style_24_ch" w:type="character">
    <w:name w:val="index 1"/>
    <w:basedOn w:val="Style_9_ch"/>
    <w:link w:val="Style_24"/>
  </w:style>
  <w:style w:styleId="Style_25" w:type="paragraph">
    <w:name w:val="ListLabel 1"/>
    <w:link w:val="Style_25_ch"/>
  </w:style>
  <w:style w:styleId="Style_25_ch" w:type="character">
    <w:name w:val="ListLabel 1"/>
    <w:link w:val="Style_25"/>
  </w:style>
  <w:style w:styleId="Style_26" w:type="paragraph">
    <w:name w:val="ListLabel 3"/>
    <w:link w:val="Style_26_ch"/>
  </w:style>
  <w:style w:styleId="Style_26_ch" w:type="character">
    <w:name w:val="ListLabel 3"/>
    <w:link w:val="Style_26"/>
  </w:style>
  <w:style w:styleId="Style_27" w:type="paragraph">
    <w:name w:val="toc 3"/>
    <w:next w:val="Style_9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1" w:type="paragraph">
    <w:name w:val="foot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  <w:jc w:val="left"/>
    </w:pPr>
  </w:style>
  <w:style w:styleId="Style_1_ch" w:type="character">
    <w:name w:val="footer"/>
    <w:basedOn w:val="Style_9_ch"/>
    <w:link w:val="Style_1"/>
  </w:style>
  <w:style w:styleId="Style_28" w:type="paragraph">
    <w:name w:val="Pa2"/>
    <w:basedOn w:val="Style_5"/>
    <w:next w:val="Style_5"/>
    <w:link w:val="Style_28_ch"/>
    <w:pPr>
      <w:spacing w:line="201" w:lineRule="atLeast"/>
      <w:ind/>
      <w:jc w:val="left"/>
    </w:pPr>
    <w:rPr>
      <w:rFonts w:ascii="SchoolBookSanPin" w:hAnsi="SchoolBookSanPin"/>
      <w:color w:val="000000"/>
    </w:rPr>
  </w:style>
  <w:style w:styleId="Style_28_ch" w:type="character">
    <w:name w:val="Pa2"/>
    <w:basedOn w:val="Style_5_ch"/>
    <w:link w:val="Style_28"/>
    <w:rPr>
      <w:rFonts w:ascii="SchoolBookSanPin" w:hAnsi="SchoolBookSanPin"/>
      <w:color w:val="000000"/>
    </w:rPr>
  </w:style>
  <w:style w:styleId="Style_29" w:type="paragraph">
    <w:name w:val="Интернет-ссылка"/>
    <w:basedOn w:val="Style_11"/>
    <w:link w:val="Style_29_ch"/>
    <w:rPr>
      <w:color w:val="0000FF"/>
      <w:u w:val="single"/>
    </w:rPr>
  </w:style>
  <w:style w:styleId="Style_29_ch" w:type="character">
    <w:name w:val="Интернет-ссылка"/>
    <w:basedOn w:val="Style_11_ch"/>
    <w:link w:val="Style_29"/>
    <w:rPr>
      <w:color w:val="0000FF"/>
      <w:u w:val="single"/>
    </w:rPr>
  </w:style>
  <w:style w:styleId="Style_30" w:type="paragraph">
    <w:name w:val="ListLabel 6"/>
    <w:link w:val="Style_30_ch"/>
  </w:style>
  <w:style w:styleId="Style_30_ch" w:type="character">
    <w:name w:val="ListLabel 6"/>
    <w:link w:val="Style_30"/>
  </w:style>
  <w:style w:styleId="Style_6" w:type="paragraph">
    <w:name w:val="List Paragraph"/>
    <w:basedOn w:val="Style_9"/>
    <w:link w:val="Style_6_ch"/>
    <w:pPr>
      <w:ind w:firstLine="0" w:left="720"/>
      <w:contextualSpacing w:val="1"/>
      <w:jc w:val="left"/>
    </w:pPr>
  </w:style>
  <w:style w:styleId="Style_6_ch" w:type="character">
    <w:name w:val="List Paragraph"/>
    <w:basedOn w:val="Style_9_ch"/>
    <w:link w:val="Style_6"/>
  </w:style>
  <w:style w:styleId="Style_31" w:type="paragraph">
    <w:name w:val="heading 5"/>
    <w:next w:val="Style_9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heading 1"/>
    <w:next w:val="Style_9"/>
    <w:link w:val="Style_3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5" w:type="paragraph">
    <w:name w:val="Default"/>
    <w:link w:val="Style_5_ch"/>
    <w:pPr>
      <w:widowControl w:val="1"/>
      <w:ind w:firstLine="0" w:left="0" w:right="0"/>
      <w:jc w:val="left"/>
    </w:pPr>
    <w:rPr>
      <w:color w:val="000000"/>
      <w:sz w:val="24"/>
    </w:rPr>
  </w:style>
  <w:style w:styleId="Style_5_ch" w:type="character">
    <w:name w:val="Default"/>
    <w:link w:val="Style_5"/>
    <w:rPr>
      <w:color w:val="000000"/>
      <w:sz w:val="24"/>
    </w:rPr>
  </w:style>
  <w:style w:styleId="Style_33" w:type="paragraph">
    <w:name w:val="Нижний колонтитул Знак"/>
    <w:basedOn w:val="Style_11"/>
    <w:link w:val="Style_33_ch"/>
  </w:style>
  <w:style w:styleId="Style_33_ch" w:type="character">
    <w:name w:val="Нижний колонтитул Знак"/>
    <w:basedOn w:val="Style_11_ch"/>
    <w:link w:val="Style_33"/>
  </w:style>
  <w:style w:styleId="Style_8" w:type="paragraph">
    <w:name w:val="Hyperlink"/>
    <w:basedOn w:val="Style_11"/>
    <w:link w:val="Style_8_ch"/>
    <w:rPr>
      <w:color w:val="0000FF"/>
      <w:u w:val="single"/>
    </w:rPr>
  </w:style>
  <w:style w:styleId="Style_8_ch" w:type="character">
    <w:name w:val="Hyperlink"/>
    <w:basedOn w:val="Style_11_ch"/>
    <w:link w:val="Style_8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Верхний колонтитул Знак"/>
    <w:basedOn w:val="Style_11"/>
    <w:link w:val="Style_35_ch"/>
  </w:style>
  <w:style w:styleId="Style_35_ch" w:type="character">
    <w:name w:val="Верхний колонтитул Знак"/>
    <w:basedOn w:val="Style_11_ch"/>
    <w:link w:val="Style_35"/>
  </w:style>
  <w:style w:styleId="Style_36" w:type="paragraph">
    <w:name w:val="toc 1"/>
    <w:next w:val="Style_9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Body Text"/>
    <w:basedOn w:val="Style_9"/>
    <w:link w:val="Style_37_ch"/>
    <w:pPr>
      <w:spacing w:after="140"/>
      <w:ind/>
      <w:jc w:val="left"/>
    </w:pPr>
  </w:style>
  <w:style w:styleId="Style_37_ch" w:type="character">
    <w:name w:val="Body Text"/>
    <w:basedOn w:val="Style_9_ch"/>
    <w:link w:val="Style_37"/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ListLabel 9"/>
    <w:link w:val="Style_39_ch"/>
    <w:rPr>
      <w:rFonts w:ascii="Times New Roman" w:hAnsi="Times New Roman"/>
      <w:sz w:val="20"/>
    </w:rPr>
  </w:style>
  <w:style w:styleId="Style_39_ch" w:type="character">
    <w:name w:val="ListLabel 9"/>
    <w:link w:val="Style_39"/>
    <w:rPr>
      <w:rFonts w:ascii="Times New Roman" w:hAnsi="Times New Roman"/>
      <w:sz w:val="20"/>
    </w:rPr>
  </w:style>
  <w:style w:styleId="Style_40" w:type="paragraph">
    <w:name w:val="ListLabel 7"/>
    <w:link w:val="Style_40_ch"/>
  </w:style>
  <w:style w:styleId="Style_40_ch" w:type="character">
    <w:name w:val="ListLabel 7"/>
    <w:link w:val="Style_40"/>
  </w:style>
  <w:style w:styleId="Style_41" w:type="paragraph">
    <w:name w:val="ListLabel 4"/>
    <w:link w:val="Style_41_ch"/>
  </w:style>
  <w:style w:styleId="Style_41_ch" w:type="character">
    <w:name w:val="ListLabel 4"/>
    <w:link w:val="Style_41"/>
  </w:style>
  <w:style w:styleId="Style_42" w:type="paragraph">
    <w:name w:val="toc 9"/>
    <w:next w:val="Style_9"/>
    <w:link w:val="Style_4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toc 8"/>
    <w:next w:val="Style_9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ListLabel 5"/>
    <w:link w:val="Style_44_ch"/>
  </w:style>
  <w:style w:styleId="Style_44_ch" w:type="character">
    <w:name w:val="ListLabel 5"/>
    <w:link w:val="Style_44"/>
  </w:style>
  <w:style w:styleId="Style_45" w:type="paragraph">
    <w:name w:val="toc 5"/>
    <w:next w:val="Style_9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Subtitle"/>
    <w:next w:val="Style_9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basedOn w:val="Style_9"/>
    <w:next w:val="Style_37"/>
    <w:link w:val="Style_47_ch"/>
    <w:uiPriority w:val="10"/>
    <w:qFormat/>
    <w:pPr>
      <w:keepNext w:val="1"/>
      <w:spacing w:after="120" w:before="240"/>
      <w:ind/>
      <w:jc w:val="left"/>
    </w:pPr>
    <w:rPr>
      <w:rFonts w:ascii="Liberation Sans" w:hAnsi="Liberation Sans"/>
      <w:sz w:val="28"/>
    </w:rPr>
  </w:style>
  <w:style w:styleId="Style_47_ch" w:type="character">
    <w:name w:val="Title"/>
    <w:basedOn w:val="Style_9_ch"/>
    <w:link w:val="Style_47"/>
    <w:rPr>
      <w:rFonts w:ascii="Liberation Sans" w:hAnsi="Liberation Sans"/>
      <w:sz w:val="28"/>
    </w:rPr>
  </w:style>
  <w:style w:styleId="Style_48" w:type="paragraph">
    <w:name w:val="heading 4"/>
    <w:next w:val="Style_9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Без интервала1"/>
    <w:link w:val="Style_49_ch"/>
    <w:pPr>
      <w:widowControl w:val="1"/>
      <w:ind w:firstLine="0" w:left="0" w:right="0"/>
      <w:jc w:val="left"/>
    </w:pPr>
    <w:rPr>
      <w:rFonts w:asciiTheme="minorAscii" w:hAnsiTheme="minorHAnsi"/>
      <w:sz w:val="22"/>
    </w:rPr>
  </w:style>
  <w:style w:styleId="Style_49_ch" w:type="character">
    <w:name w:val="Без интервала1"/>
    <w:link w:val="Style_49"/>
    <w:rPr>
      <w:rFonts w:asciiTheme="minorAscii" w:hAnsiTheme="minorHAnsi"/>
      <w:sz w:val="22"/>
    </w:rPr>
  </w:style>
  <w:style w:styleId="Style_50" w:type="paragraph">
    <w:name w:val="List"/>
    <w:basedOn w:val="Style_37"/>
    <w:link w:val="Style_50_ch"/>
    <w:pPr>
      <w:ind/>
      <w:jc w:val="left"/>
    </w:pPr>
  </w:style>
  <w:style w:styleId="Style_50_ch" w:type="character">
    <w:name w:val="List"/>
    <w:basedOn w:val="Style_37_ch"/>
    <w:link w:val="Style_50"/>
  </w:style>
  <w:style w:styleId="Style_51" w:type="paragraph">
    <w:name w:val="heading 2"/>
    <w:next w:val="Style_9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2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2024-04-14T19:17:48Z</dcterms:modified>
</cp:coreProperties>
</file>